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Tischlerarbeiten Innen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Innen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